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7" w:rsidRPr="00C24BCF" w:rsidRDefault="000B6FD7" w:rsidP="000B6FD7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C24BCF">
        <w:rPr>
          <w:rFonts w:ascii="Times New Roman" w:eastAsia="Times New Roman" w:hAnsi="Times New Roman" w:cs="Times New Roman"/>
          <w:color w:val="333333"/>
        </w:rPr>
        <w:t>Notice of Development of Rulemaking</w:t>
      </w:r>
    </w:p>
    <w:p w:rsidR="000B6FD7" w:rsidRPr="00C24BCF" w:rsidRDefault="000B6FD7" w:rsidP="000B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FD7" w:rsidRDefault="00881759" w:rsidP="000B6FD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883388"/>
          <w:sz w:val="17"/>
          <w:szCs w:val="17"/>
          <w:u w:val="single"/>
        </w:rPr>
      </w:pPr>
      <w:hyperlink r:id="rId4" w:tgtFrame="department" w:history="1">
        <w:r w:rsidR="000B6FD7" w:rsidRPr="00C24BCF">
          <w:rPr>
            <w:rFonts w:ascii="Times New Roman" w:eastAsia="Times New Roman" w:hAnsi="Times New Roman" w:cs="Times New Roman"/>
            <w:b/>
            <w:bCs/>
            <w:color w:val="883388"/>
            <w:sz w:val="17"/>
            <w:szCs w:val="17"/>
            <w:u w:val="single"/>
          </w:rPr>
          <w:t>DEPARTMENT OF STATE</w:t>
        </w:r>
      </w:hyperlink>
      <w:r w:rsidR="000B6FD7" w:rsidRPr="00C24B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hyperlink r:id="rId5" w:tgtFrame="organization" w:history="1">
        <w:r w:rsidR="000B6FD7" w:rsidRPr="00C24BCF">
          <w:rPr>
            <w:rFonts w:ascii="Times New Roman" w:eastAsia="Times New Roman" w:hAnsi="Times New Roman" w:cs="Times New Roman"/>
            <w:b/>
            <w:bCs/>
            <w:color w:val="883388"/>
            <w:sz w:val="17"/>
            <w:szCs w:val="17"/>
            <w:u w:val="single"/>
          </w:rPr>
          <w:t>Division of Historical Resources</w:t>
        </w:r>
      </w:hyperlink>
    </w:p>
    <w:p w:rsidR="006D3CB1" w:rsidRDefault="000B6FD7" w:rsidP="000B6FD7">
      <w:pPr>
        <w:shd w:val="clear" w:color="auto" w:fill="FFFFFF"/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t>RULE NO.: RULE TITLE:</w:t>
      </w:r>
      <w:r w:rsidR="00717E3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6D3CB1"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1A-39.001</w:t>
      </w:r>
      <w:r w:rsidR="006D3CB1">
        <w:rPr>
          <w:rFonts w:ascii="Times New Roman" w:hAnsi="Times New Roman" w:cs="Times New Roman"/>
          <w:sz w:val="20"/>
          <w:szCs w:val="20"/>
        </w:rPr>
        <w:t xml:space="preserve">: </w:t>
      </w:r>
      <w:r w:rsidR="006D3CB1" w:rsidRPr="006D3CB1">
        <w:rPr>
          <w:rFonts w:ascii="Times New Roman" w:eastAsia="Times New Roman" w:hAnsi="Times New Roman" w:cs="Times New Roman"/>
          <w:color w:val="333333"/>
          <w:sz w:val="20"/>
          <w:szCs w:val="20"/>
        </w:rPr>
        <w:t>Division of Historical Resources Grant Programs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D3CB1">
        <w:rPr>
          <w:rFonts w:ascii="Times New Roman" w:eastAsia="Times New Roman" w:hAnsi="Times New Roman" w:cs="Times New Roman"/>
          <w:color w:val="333333"/>
          <w:sz w:val="20"/>
          <w:szCs w:val="20"/>
        </w:rPr>
        <w:t>Definitions</w:t>
      </w:r>
    </w:p>
    <w:p w:rsidR="006D3CB1" w:rsidRDefault="006D3CB1" w:rsidP="000B6FD7">
      <w:pPr>
        <w:shd w:val="clear" w:color="auto" w:fill="FFFFFF"/>
        <w:spacing w:after="0" w:line="260" w:lineRule="atLeast"/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1A-39.003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D3CB1">
        <w:rPr>
          <w:rFonts w:ascii="Times New Roman" w:eastAsia="Times New Roman" w:hAnsi="Times New Roman" w:cs="Times New Roman"/>
          <w:color w:val="333333"/>
          <w:sz w:val="20"/>
          <w:szCs w:val="20"/>
        </w:rPr>
        <w:t>Grant Funding</w:t>
      </w:r>
    </w:p>
    <w:p w:rsidR="006D3CB1" w:rsidRDefault="00881759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6" w:tgtFrame="ruleNo" w:history="1">
        <w:r w:rsidR="000B6FD7" w:rsidRPr="00C24BCF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1A-</w:t>
        </w:r>
        <w:r w:rsidR="000B6FD7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39</w:t>
        </w:r>
      </w:hyperlink>
      <w:r w:rsidR="00343534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.004</w:t>
      </w:r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r w:rsidR="00343534">
        <w:rPr>
          <w:rFonts w:ascii="Times New Roman" w:eastAsia="Times New Roman" w:hAnsi="Times New Roman" w:cs="Times New Roman"/>
          <w:color w:val="333333"/>
          <w:sz w:val="20"/>
          <w:szCs w:val="20"/>
        </w:rPr>
        <w:t>Grant Programs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1A-39.005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Non-Allowable Costs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1A-39.006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Match Contributions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1A-39.007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Application Procedures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1A-39.008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Application Review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1A-39.009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Grant Award Agreement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1A-39.010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Reporting Requirements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1A-39.011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Restrictive Covenants</w:t>
      </w:r>
    </w:p>
    <w:p w:rsidR="006D3CB1" w:rsidRDefault="006D3CB1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3CB1">
        <w:rPr>
          <w:rFonts w:ascii="Times New Roman" w:eastAsia="Times New Roman" w:hAnsi="Times New Roman" w:cs="Times New Roman"/>
          <w:color w:val="883388"/>
          <w:sz w:val="17"/>
          <w:szCs w:val="17"/>
          <w:u w:val="single"/>
        </w:rPr>
        <w:t>1A-39.012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 Preservation Agreement</w:t>
      </w:r>
    </w:p>
    <w:p w:rsidR="001A20FD" w:rsidRDefault="000B6FD7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PURPOSE AND EFFECT: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</w:t>
      </w:r>
      <w:r w:rsidR="00F366D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purpose of this rule amendment is to establish in rule the most recent guidelines, forms, </w:t>
      </w:r>
      <w:r w:rsidR="006D3CB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application procedures, </w:t>
      </w:r>
      <w:r w:rsidR="00F366DB">
        <w:rPr>
          <w:rFonts w:ascii="Times New Roman" w:eastAsia="Times New Roman" w:hAnsi="Times New Roman" w:cs="Times New Roman"/>
          <w:color w:val="333333"/>
          <w:sz w:val="20"/>
          <w:szCs w:val="20"/>
        </w:rPr>
        <w:t>and Grant Award Agreements</w:t>
      </w:r>
      <w:r w:rsidR="001D1B2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F366DB">
        <w:rPr>
          <w:rFonts w:ascii="Times New Roman" w:eastAsia="Times New Roman" w:hAnsi="Times New Roman" w:cs="Times New Roman"/>
          <w:color w:val="333333"/>
          <w:sz w:val="20"/>
          <w:szCs w:val="20"/>
        </w:rPr>
        <w:t>for t</w:t>
      </w:r>
      <w:r w:rsidR="00730392">
        <w:rPr>
          <w:rFonts w:ascii="Times New Roman" w:eastAsia="Times New Roman" w:hAnsi="Times New Roman" w:cs="Times New Roman"/>
          <w:color w:val="333333"/>
          <w:sz w:val="20"/>
          <w:szCs w:val="20"/>
        </w:rPr>
        <w:t>he</w:t>
      </w:r>
      <w:r w:rsidR="00F462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Historic Preservation Grants In Aid Program, including the Small Matching Grant Program and</w:t>
      </w:r>
      <w:r w:rsidR="007303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F366D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Special Category Grant Program. </w:t>
      </w:r>
      <w:r w:rsidR="001D1B2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 above sections will be affected.  </w:t>
      </w:r>
      <w:r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SUBJECT AREA TO BE ADDRESSED: </w:t>
      </w:r>
      <w:r w:rsidR="00F366DB">
        <w:rPr>
          <w:rFonts w:ascii="Times New Roman" w:eastAsia="Times New Roman" w:hAnsi="Times New Roman" w:cs="Times New Roman"/>
          <w:color w:val="333333"/>
          <w:sz w:val="20"/>
          <w:szCs w:val="20"/>
        </w:rPr>
        <w:t>Guidelines, application forms, and Grant Award Agreements for t</w:t>
      </w:r>
      <w:r w:rsidR="00730392">
        <w:rPr>
          <w:rFonts w:ascii="Times New Roman" w:eastAsia="Times New Roman" w:hAnsi="Times New Roman" w:cs="Times New Roman"/>
          <w:color w:val="333333"/>
          <w:sz w:val="20"/>
          <w:szCs w:val="20"/>
        </w:rPr>
        <w:t>he Small Matching Grant Program</w:t>
      </w:r>
      <w:r w:rsidR="00F462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</w:t>
      </w:r>
      <w:r w:rsidR="007303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F366D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Special Category Grant Program. </w:t>
      </w:r>
      <w:r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RULEMAKING AUTHORITY: </w:t>
      </w:r>
      <w:hyperlink r:id="rId7" w:tgtFrame="cfr" w:history="1">
        <w:r w:rsidR="00202F0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2</w:t>
        </w:r>
        <w:r w:rsidR="00F366DB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67.031(1); 2</w:t>
        </w:r>
        <w:r w:rsidR="00202F0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67.06</w:t>
        </w:r>
        <w:r w:rsidR="00F366DB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17(5</w:t>
        </w:r>
        <w:proofErr w:type="gramStart"/>
        <w:r w:rsidR="00202F0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)</w:t>
        </w:r>
        <w:proofErr w:type="gramEnd"/>
      </w:hyperlink>
      <w:r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LAW IMPLEMENTED: </w:t>
      </w:r>
      <w:hyperlink r:id="rId8" w:tgtFrame="cfr" w:history="1">
        <w:r w:rsidR="00202F0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267.0617</w:t>
        </w:r>
      </w:hyperlink>
      <w:r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1A20FD">
        <w:rPr>
          <w:rFonts w:ascii="Times New Roman" w:eastAsia="Times New Roman" w:hAnsi="Times New Roman" w:cs="Times New Roman"/>
          <w:color w:val="333333"/>
          <w:sz w:val="20"/>
          <w:szCs w:val="20"/>
        </w:rPr>
        <w:t>A RULE DEVELOPMENT WORKSHOP WILL BE HELD AT THE DATE, TIME AND PLACE SHOWN BELOW:</w:t>
      </w:r>
    </w:p>
    <w:p w:rsidR="001A20FD" w:rsidRDefault="001A20FD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DATE AND TIME: February 5 at </w:t>
      </w:r>
      <w:r w:rsidR="001B02DE">
        <w:rPr>
          <w:rFonts w:ascii="Times New Roman" w:eastAsia="Times New Roman" w:hAnsi="Times New Roman" w:cs="Times New Roman"/>
          <w:color w:val="333333"/>
          <w:sz w:val="20"/>
          <w:szCs w:val="20"/>
        </w:rPr>
        <w:t>11</w:t>
      </w:r>
      <w:r w:rsidR="00DE65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a.m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1A20FD" w:rsidRDefault="001A20FD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PLACE: </w:t>
      </w:r>
      <w:bookmarkStart w:id="0" w:name="_GoBack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R.A. Gray Building, 500 South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Bronough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Street, Tallahassee, FL 32399, (Heritage Hall)</w:t>
      </w:r>
      <w:bookmarkEnd w:id="0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1A20FD" w:rsidRDefault="001A20FD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Call-In Information: 1-888-670-3525 (Participant Code: 8850786128 then #).</w:t>
      </w:r>
    </w:p>
    <w:p w:rsidR="000B6FD7" w:rsidRPr="00C24BCF" w:rsidRDefault="001A20FD" w:rsidP="000B6FD7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Pursuant to the provisions of the Americans with Disabilities Act, any person requiring special accommodations to participate in this workshop/meeting is asked to advise the agency at least 5 hours before the workshop/meeting by contacting: Brandy Hedges, Florida Department of State, 500 South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Bronough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Street, Tallahassee, FL 32399, 850-245-6127, </w:t>
      </w:r>
      <w:hyperlink r:id="rId9" w:history="1">
        <w:r w:rsidRPr="00B1000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Brandy.Hedges@dos.myflorida.com</w:t>
        </w:r>
      </w:hyperlink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If you are hearing or speech impaired, please contact the agency using the Florida Relay Service, 1(800)955-8771 (TDD) or 1(800)955-8770 (Voice). </w:t>
      </w:r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THE PERSON TO BE CONTACTED REGARDING THE PROPOSED RULE DEVELOPMENT AND A COPY OF THE PRELIMINARY DRAFT, IF AVAILABLE, IS: </w:t>
      </w:r>
      <w:r w:rsidR="00717E3B">
        <w:rPr>
          <w:rFonts w:ascii="Times New Roman" w:eastAsia="Times New Roman" w:hAnsi="Times New Roman" w:cs="Times New Roman"/>
          <w:color w:val="333333"/>
          <w:sz w:val="20"/>
          <w:szCs w:val="20"/>
        </w:rPr>
        <w:t>Lydia Strom</w:t>
      </w:r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Division of Historical Resources, Florida Department of State, 500 South </w:t>
      </w:r>
      <w:proofErr w:type="spellStart"/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t>Bronough</w:t>
      </w:r>
      <w:proofErr w:type="spellEnd"/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Street, Tallahassee, FL 32399, 850-245-6445, or </w:t>
      </w:r>
      <w:r w:rsidR="00717E3B">
        <w:rPr>
          <w:rFonts w:ascii="Times New Roman" w:eastAsia="Times New Roman" w:hAnsi="Times New Roman" w:cs="Times New Roman"/>
          <w:color w:val="333333"/>
          <w:sz w:val="20"/>
          <w:szCs w:val="20"/>
        </w:rPr>
        <w:t>Lydia.Strom</w:t>
      </w:r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t>@dos.myflorida.com</w:t>
      </w:r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0B6FD7" w:rsidRPr="00C24B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PRELIMINARY TEXT OF THE PROPOSED RULE DEVELOPMENT IS NOT AVAILABLE.</w:t>
      </w:r>
    </w:p>
    <w:p w:rsidR="000B6FD7" w:rsidRDefault="000B6FD7" w:rsidP="000B6FD7"/>
    <w:p w:rsidR="006903B9" w:rsidRDefault="006903B9"/>
    <w:sectPr w:rsidR="0069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E7E85"/>
    <w:rsid w:val="00121DB2"/>
    <w:rsid w:val="001A20FD"/>
    <w:rsid w:val="001B02DE"/>
    <w:rsid w:val="001D1B23"/>
    <w:rsid w:val="00202F01"/>
    <w:rsid w:val="00262408"/>
    <w:rsid w:val="00293DF3"/>
    <w:rsid w:val="00343534"/>
    <w:rsid w:val="006903B9"/>
    <w:rsid w:val="006D3CB1"/>
    <w:rsid w:val="00717E3B"/>
    <w:rsid w:val="00730392"/>
    <w:rsid w:val="00731B21"/>
    <w:rsid w:val="00881759"/>
    <w:rsid w:val="00C53F18"/>
    <w:rsid w:val="00DE65CF"/>
    <w:rsid w:val="00E66C29"/>
    <w:rsid w:val="00EC4CE0"/>
    <w:rsid w:val="00F366DB"/>
    <w:rsid w:val="00F462E7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F7A65-30BB-4F50-AC45-B32D9CD6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0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cfr.asp?id=872.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rules.org/gateway/cfr.asp?id=872.05(8)(b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rules.org/gateway/ruleNo.asp?id=1A-45.0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rules.org/gateway/organization.asp?i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lrules.org/gateway/department.asp?id=1" TargetMode="External"/><Relationship Id="rId9" Type="http://schemas.openxmlformats.org/officeDocument/2006/relationships/hyperlink" Target="mailto:Brandy.Hedges@dos.my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Strom, Lydia J.</dc:creator>
  <cp:keywords/>
  <dc:description/>
  <cp:lastModifiedBy>Porter, Rachel B.</cp:lastModifiedBy>
  <cp:revision>2</cp:revision>
  <cp:lastPrinted>2015-01-20T18:28:00Z</cp:lastPrinted>
  <dcterms:created xsi:type="dcterms:W3CDTF">2015-01-21T13:59:00Z</dcterms:created>
  <dcterms:modified xsi:type="dcterms:W3CDTF">2015-01-21T13:59:00Z</dcterms:modified>
</cp:coreProperties>
</file>